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2A59" w14:textId="7D433E8A" w:rsidR="10317E5C" w:rsidRDefault="10317E5C">
      <w:r>
        <w:t>My structure for business exam:</w:t>
      </w:r>
    </w:p>
    <w:p w14:paraId="05667CDF" w14:textId="18597ABF" w:rsidR="10317E5C" w:rsidRDefault="10317E5C" w:rsidP="3705BF7B">
      <w:r>
        <w:t>3x smart objectives</w:t>
      </w:r>
    </w:p>
    <w:p w14:paraId="0625C98A" w14:textId="7DC009BA" w:rsidR="10317E5C" w:rsidRDefault="10317E5C" w:rsidP="3705BF7B">
      <w:r>
        <w:t>Rationale justification of the campaign, how it will be effective</w:t>
      </w:r>
    </w:p>
    <w:p w14:paraId="678EB717" w14:textId="0E4D2BCC" w:rsidR="182FEB82" w:rsidRDefault="182FEB82" w:rsidP="3705BF7B">
      <w:r>
        <w:t xml:space="preserve">Primary research: </w:t>
      </w:r>
      <w:r w:rsidR="3961AB0B">
        <w:t>OBSERVATIONS, QUESTIONAIRES, FREE SAMPLES</w:t>
      </w:r>
    </w:p>
    <w:p w14:paraId="79FFBFEB" w14:textId="17FB594E" w:rsidR="182FEB82" w:rsidRDefault="182FEB82" w:rsidP="3705BF7B">
      <w:r>
        <w:t>Secondary Research:</w:t>
      </w:r>
      <w:r w:rsidR="6556FF32">
        <w:t xml:space="preserve"> NEWSPAPER ARTCILES, WEBSITES, MARKET REPORTS</w:t>
      </w:r>
    </w:p>
    <w:p w14:paraId="26947941" w14:textId="2C8040B6" w:rsidR="74E9F962" w:rsidRDefault="74E9F962" w:rsidP="3705BF7B">
      <w:r>
        <w:t>Analyse the research given in the pack and make key notes on the pack about any information that is given start to think of wh</w:t>
      </w:r>
      <w:r w:rsidR="2D284830">
        <w:t xml:space="preserve">at </w:t>
      </w:r>
      <w:proofErr w:type="gramStart"/>
      <w:r w:rsidR="2D284830">
        <w:t>are the positives</w:t>
      </w:r>
      <w:proofErr w:type="gramEnd"/>
      <w:r w:rsidR="2D284830">
        <w:t xml:space="preserve"> and negative</w:t>
      </w:r>
    </w:p>
    <w:p w14:paraId="35C27EC0" w14:textId="060DF488" w:rsidR="6556FF32" w:rsidRDefault="6556FF32" w:rsidP="3705BF7B">
      <w:r>
        <w:t>reliability</w:t>
      </w:r>
      <w:r w:rsidR="32EFB3BD">
        <w:t xml:space="preserve"> – how easily the research could be repeated and provide similar results </w:t>
      </w:r>
    </w:p>
    <w:p w14:paraId="5ED064C2" w14:textId="05567BC0" w:rsidR="32EFB3BD" w:rsidRDefault="32EFB3BD" w:rsidP="3705BF7B">
      <w:r>
        <w:t xml:space="preserve">Validity – measure of how relatable </w:t>
      </w:r>
    </w:p>
    <w:p w14:paraId="7F914A8A" w14:textId="3B0C1315" w:rsidR="10317E5C" w:rsidRDefault="10317E5C" w:rsidP="3705BF7B">
      <w:r>
        <w:t xml:space="preserve">Marketing message – what you want to convey to customers </w:t>
      </w:r>
    </w:p>
    <w:p w14:paraId="199019BF" w14:textId="5CAE9376" w:rsidR="10317E5C" w:rsidRDefault="10317E5C" w:rsidP="3705BF7B">
      <w:r>
        <w:t>The 7 p</w:t>
      </w:r>
      <w:r w:rsidR="3293EF79">
        <w:t>’s</w:t>
      </w:r>
      <w:r>
        <w:t>:</w:t>
      </w:r>
    </w:p>
    <w:p w14:paraId="073A4A30" w14:textId="234A3E43" w:rsidR="10317E5C" w:rsidRDefault="10317E5C" w:rsidP="3705BF7B">
      <w:r>
        <w:t xml:space="preserve">Mention pricing strategy – competitor pricing, price skimming, penetration cost </w:t>
      </w:r>
      <w:r w:rsidR="68634B40">
        <w:t xml:space="preserve">plus </w:t>
      </w:r>
    </w:p>
    <w:p w14:paraId="3E36EA9D" w14:textId="5B5A9728" w:rsidR="10317E5C" w:rsidRDefault="10317E5C" w:rsidP="3705BF7B">
      <w:r>
        <w:rPr>
          <w:noProof/>
        </w:rPr>
        <w:drawing>
          <wp:inline distT="0" distB="0" distL="0" distR="0" wp14:anchorId="72572321" wp14:editId="5D20489F">
            <wp:extent cx="5221771" cy="2502099"/>
            <wp:effectExtent l="0" t="0" r="0" b="0"/>
            <wp:docPr id="251770232" name="Picture 251770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771" cy="250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93CE" w14:textId="079C2E02" w:rsidR="10317E5C" w:rsidRDefault="10317E5C" w:rsidP="3705BF7B">
      <w:r>
        <w:t xml:space="preserve"> Pestle analysis</w:t>
      </w:r>
      <w:r w:rsidR="0C80B418">
        <w:t xml:space="preserve"> – </w:t>
      </w:r>
    </w:p>
    <w:p w14:paraId="28726237" w14:textId="01C1CFBE" w:rsidR="4C49A270" w:rsidRDefault="4C49A270" w:rsidP="3705BF7B">
      <w:r>
        <w:t>P</w:t>
      </w:r>
      <w:r w:rsidR="0C80B418">
        <w:t>olitical</w:t>
      </w:r>
      <w:r>
        <w:t xml:space="preserve"> -</w:t>
      </w:r>
      <w:r w:rsidRPr="3705BF7B">
        <w:rPr>
          <w:rFonts w:ascii="Arial" w:eastAsia="Arial" w:hAnsi="Arial" w:cs="Arial"/>
          <w:b/>
          <w:bCs/>
          <w:color w:val="202124"/>
          <w:sz w:val="24"/>
          <w:szCs w:val="24"/>
        </w:rPr>
        <w:t xml:space="preserve"> </w:t>
      </w:r>
      <w:r w:rsidRPr="3705BF7B">
        <w:rPr>
          <w:rFonts w:ascii="Arial" w:eastAsia="Arial" w:hAnsi="Arial" w:cs="Arial"/>
          <w:color w:val="202124"/>
          <w:sz w:val="20"/>
          <w:szCs w:val="20"/>
        </w:rPr>
        <w:t>Tax policy; environmental regulations; trade restrictions and reform; tariffs; political stability.</w:t>
      </w:r>
    </w:p>
    <w:p w14:paraId="1B40142E" w14:textId="6E3CA6D5" w:rsidR="0B3215B7" w:rsidRDefault="0B3215B7" w:rsidP="3705BF7B">
      <w:r>
        <w:t>E</w:t>
      </w:r>
      <w:r w:rsidR="0C80B418">
        <w:t>nvironmental</w:t>
      </w:r>
      <w:r w:rsidR="61326753">
        <w:t xml:space="preserve"> – pollution, sustainability, renewable materials</w:t>
      </w:r>
    </w:p>
    <w:p w14:paraId="0CCCD34E" w14:textId="34D0C8F7" w:rsidR="0B3215B7" w:rsidRDefault="0B3215B7" w:rsidP="3705BF7B">
      <w:pPr>
        <w:rPr>
          <w:rFonts w:eastAsiaTheme="minorEastAsia"/>
          <w:color w:val="202124"/>
        </w:rPr>
      </w:pPr>
      <w:r>
        <w:t>S</w:t>
      </w:r>
      <w:r w:rsidR="0C80B418">
        <w:t>ocial</w:t>
      </w:r>
      <w:r w:rsidR="4CCDD492">
        <w:t xml:space="preserve"> -</w:t>
      </w:r>
      <w:r w:rsidR="4CCDD492" w:rsidRPr="3705BF7B">
        <w:rPr>
          <w:rFonts w:eastAsiaTheme="minorEastAsia"/>
        </w:rPr>
        <w:t xml:space="preserve"> l</w:t>
      </w:r>
      <w:r w:rsidR="4CCDD492" w:rsidRPr="3705BF7B">
        <w:rPr>
          <w:rFonts w:eastAsiaTheme="minorEastAsia"/>
          <w:color w:val="202124"/>
        </w:rPr>
        <w:t xml:space="preserve">ook at trends such as lifestyle factors, cultural </w:t>
      </w:r>
      <w:proofErr w:type="gramStart"/>
      <w:r w:rsidR="4CCDD492" w:rsidRPr="3705BF7B">
        <w:rPr>
          <w:rFonts w:eastAsiaTheme="minorEastAsia"/>
          <w:color w:val="202124"/>
        </w:rPr>
        <w:t>norms</w:t>
      </w:r>
      <w:proofErr w:type="gramEnd"/>
      <w:r w:rsidR="4CCDD492" w:rsidRPr="3705BF7B">
        <w:rPr>
          <w:rFonts w:eastAsiaTheme="minorEastAsia"/>
          <w:color w:val="202124"/>
        </w:rPr>
        <w:t xml:space="preserve"> and expectations</w:t>
      </w:r>
    </w:p>
    <w:p w14:paraId="5DAF5A5F" w14:textId="6BFD3D0A" w:rsidR="0930B490" w:rsidRDefault="0930B490" w:rsidP="3705BF7B">
      <w:r>
        <w:t>T</w:t>
      </w:r>
      <w:r w:rsidR="0C80B418">
        <w:t>echnological</w:t>
      </w:r>
      <w:r w:rsidR="138E51DF">
        <w:t xml:space="preserve"> - </w:t>
      </w:r>
      <w:r w:rsidR="138E51DF" w:rsidRPr="3705BF7B">
        <w:rPr>
          <w:rFonts w:eastAsiaTheme="minorEastAsia"/>
          <w:color w:val="202124"/>
        </w:rPr>
        <w:t xml:space="preserve">production techniques, information and communication resources, production, </w:t>
      </w:r>
      <w:bookmarkStart w:id="0" w:name="_Int_1vL5h7qE"/>
      <w:r w:rsidR="138E51DF" w:rsidRPr="3705BF7B">
        <w:rPr>
          <w:rFonts w:eastAsiaTheme="minorEastAsia"/>
          <w:color w:val="202124"/>
        </w:rPr>
        <w:t>logistics</w:t>
      </w:r>
      <w:bookmarkEnd w:id="0"/>
      <w:r w:rsidR="138E51DF" w:rsidRPr="3705BF7B">
        <w:rPr>
          <w:rFonts w:eastAsiaTheme="minorEastAsia"/>
          <w:color w:val="202124"/>
        </w:rPr>
        <w:t>, marketing, and e-commerce technologies.</w:t>
      </w:r>
    </w:p>
    <w:p w14:paraId="48D8809B" w14:textId="2E1208ED" w:rsidR="1613A0C3" w:rsidRDefault="1613A0C3" w:rsidP="3705BF7B">
      <w:pPr>
        <w:rPr>
          <w:rFonts w:ascii="Arial" w:eastAsia="Arial" w:hAnsi="Arial" w:cs="Arial"/>
          <w:color w:val="202124"/>
          <w:sz w:val="24"/>
          <w:szCs w:val="24"/>
        </w:rPr>
      </w:pPr>
      <w:r>
        <w:t>L</w:t>
      </w:r>
      <w:r w:rsidR="0C80B418">
        <w:t>egal</w:t>
      </w:r>
      <w:r w:rsidR="22EBE983">
        <w:t xml:space="preserve"> - </w:t>
      </w:r>
      <w:r w:rsidR="22EBE983" w:rsidRPr="3705BF7B">
        <w:rPr>
          <w:rFonts w:ascii="Arial" w:eastAsia="Arial" w:hAnsi="Arial" w:cs="Arial"/>
          <w:color w:val="202124"/>
        </w:rPr>
        <w:t xml:space="preserve">Consumer law, discrimination, copyright law, health and safety law, employment law </w:t>
      </w:r>
    </w:p>
    <w:p w14:paraId="5E86AEE5" w14:textId="5BF3DE33" w:rsidR="691D18B5" w:rsidRDefault="691D18B5" w:rsidP="3705BF7B">
      <w:r>
        <w:t>E</w:t>
      </w:r>
      <w:r w:rsidR="0C80B418">
        <w:t xml:space="preserve">conomic </w:t>
      </w:r>
      <w:r w:rsidR="782E3B87">
        <w:t xml:space="preserve">- </w:t>
      </w:r>
      <w:r w:rsidR="782E3B87" w:rsidRPr="3705BF7B">
        <w:rPr>
          <w:rFonts w:eastAsiaTheme="minorEastAsia"/>
          <w:color w:val="202124"/>
        </w:rPr>
        <w:t>exchange rates, economic growth or decline, globalisation, inflation, interest rates and the cost of living, labour costs and consumer spending</w:t>
      </w:r>
    </w:p>
    <w:p w14:paraId="36BB49AD" w14:textId="51B38E71" w:rsidR="10317E5C" w:rsidRDefault="10317E5C" w:rsidP="3705BF7B">
      <w:r>
        <w:t>SWOT analysis</w:t>
      </w:r>
      <w:r w:rsidR="3876083F">
        <w:t xml:space="preserve"> – strengths, weaknesses (internal) opportunities, threats (weaknesses</w:t>
      </w:r>
      <w:r w:rsidR="24A6D364">
        <w:t>)</w:t>
      </w:r>
    </w:p>
    <w:p w14:paraId="2C4A85C3" w14:textId="5C1684B9" w:rsidR="3705BF7B" w:rsidRDefault="3705BF7B"/>
    <w:p w14:paraId="4BE81A2E" w14:textId="71822C6B" w:rsidR="24A6D364" w:rsidRDefault="24A6D364">
      <w:r>
        <w:rPr>
          <w:noProof/>
        </w:rPr>
        <w:lastRenderedPageBreak/>
        <w:drawing>
          <wp:inline distT="0" distB="0" distL="0" distR="0" wp14:anchorId="1CB21F93" wp14:editId="245863CA">
            <wp:extent cx="4151978" cy="2145189"/>
            <wp:effectExtent l="0" t="0" r="0" b="0"/>
            <wp:docPr id="446685269" name="Picture 44668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978" cy="214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E567" w14:textId="21BDD509" w:rsidR="3705BF7B" w:rsidRDefault="3705BF7B" w:rsidP="3705BF7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3705BF7B" w14:paraId="1D30C524" w14:textId="77777777" w:rsidTr="3705BF7B">
        <w:trPr>
          <w:trHeight w:val="300"/>
        </w:trPr>
        <w:tc>
          <w:tcPr>
            <w:tcW w:w="1803" w:type="dxa"/>
          </w:tcPr>
          <w:p w14:paraId="04A18CB8" w14:textId="1D1D6667" w:rsidR="7AACD124" w:rsidRDefault="7AACD124" w:rsidP="3705BF7B">
            <w:r>
              <w:t xml:space="preserve">Type of media </w:t>
            </w:r>
          </w:p>
        </w:tc>
        <w:tc>
          <w:tcPr>
            <w:tcW w:w="1803" w:type="dxa"/>
          </w:tcPr>
          <w:p w14:paraId="6F1BB280" w14:textId="1EF6DC30" w:rsidR="7AACD124" w:rsidRDefault="7AACD124" w:rsidP="3705BF7B">
            <w:r>
              <w:t xml:space="preserve">Cost </w:t>
            </w:r>
          </w:p>
        </w:tc>
        <w:tc>
          <w:tcPr>
            <w:tcW w:w="1803" w:type="dxa"/>
          </w:tcPr>
          <w:p w14:paraId="28F2C17A" w14:textId="47B8C51F" w:rsidR="7AACD124" w:rsidRDefault="7AACD124" w:rsidP="3705BF7B">
            <w:r>
              <w:t xml:space="preserve">Amount of budget being allocated </w:t>
            </w:r>
          </w:p>
        </w:tc>
        <w:tc>
          <w:tcPr>
            <w:tcW w:w="1803" w:type="dxa"/>
          </w:tcPr>
          <w:p w14:paraId="5F7E9F52" w14:textId="7EE1585D" w:rsidR="7AACD124" w:rsidRDefault="7AACD124" w:rsidP="3705BF7B">
            <w:r>
              <w:t>Number of weeks/times of year</w:t>
            </w:r>
          </w:p>
        </w:tc>
        <w:tc>
          <w:tcPr>
            <w:tcW w:w="1803" w:type="dxa"/>
          </w:tcPr>
          <w:p w14:paraId="737FCD4B" w14:textId="5554340C" w:rsidR="7AACD124" w:rsidRDefault="7AACD124" w:rsidP="3705BF7B">
            <w:r>
              <w:t xml:space="preserve">Justification </w:t>
            </w:r>
          </w:p>
        </w:tc>
      </w:tr>
      <w:tr w:rsidR="3705BF7B" w14:paraId="2EF60C86" w14:textId="77777777" w:rsidTr="3705BF7B">
        <w:trPr>
          <w:trHeight w:val="300"/>
        </w:trPr>
        <w:tc>
          <w:tcPr>
            <w:tcW w:w="1803" w:type="dxa"/>
          </w:tcPr>
          <w:p w14:paraId="13F872C1" w14:textId="4A0F71A2" w:rsidR="7AACD124" w:rsidRDefault="7AACD124" w:rsidP="3705BF7B">
            <w:r>
              <w:t xml:space="preserve">YouTube ads </w:t>
            </w:r>
          </w:p>
        </w:tc>
        <w:tc>
          <w:tcPr>
            <w:tcW w:w="1803" w:type="dxa"/>
          </w:tcPr>
          <w:p w14:paraId="253065AB" w14:textId="09A7F307" w:rsidR="3705BF7B" w:rsidRDefault="3705BF7B" w:rsidP="3705BF7B"/>
        </w:tc>
        <w:tc>
          <w:tcPr>
            <w:tcW w:w="1803" w:type="dxa"/>
          </w:tcPr>
          <w:p w14:paraId="59FAE68A" w14:textId="09A7F307" w:rsidR="3705BF7B" w:rsidRDefault="3705BF7B" w:rsidP="3705BF7B"/>
        </w:tc>
        <w:tc>
          <w:tcPr>
            <w:tcW w:w="1803" w:type="dxa"/>
          </w:tcPr>
          <w:p w14:paraId="7C7A3DBA" w14:textId="09A7F307" w:rsidR="3705BF7B" w:rsidRDefault="3705BF7B" w:rsidP="3705BF7B"/>
        </w:tc>
        <w:tc>
          <w:tcPr>
            <w:tcW w:w="1803" w:type="dxa"/>
          </w:tcPr>
          <w:p w14:paraId="65F82BDA" w14:textId="09A7F307" w:rsidR="3705BF7B" w:rsidRDefault="3705BF7B" w:rsidP="3705BF7B"/>
        </w:tc>
      </w:tr>
      <w:tr w:rsidR="3705BF7B" w14:paraId="50777BC4" w14:textId="77777777" w:rsidTr="3705BF7B">
        <w:trPr>
          <w:trHeight w:val="300"/>
        </w:trPr>
        <w:tc>
          <w:tcPr>
            <w:tcW w:w="1803" w:type="dxa"/>
          </w:tcPr>
          <w:p w14:paraId="32384F66" w14:textId="7C2ABA82" w:rsidR="7AACD124" w:rsidRDefault="7AACD124" w:rsidP="3705BF7B">
            <w:proofErr w:type="gramStart"/>
            <w:r>
              <w:t>Bill boards</w:t>
            </w:r>
            <w:proofErr w:type="gramEnd"/>
            <w:r>
              <w:t xml:space="preserve"> </w:t>
            </w:r>
          </w:p>
        </w:tc>
        <w:tc>
          <w:tcPr>
            <w:tcW w:w="1803" w:type="dxa"/>
          </w:tcPr>
          <w:p w14:paraId="7AA9038F" w14:textId="09A7F307" w:rsidR="3705BF7B" w:rsidRDefault="3705BF7B" w:rsidP="3705BF7B"/>
        </w:tc>
        <w:tc>
          <w:tcPr>
            <w:tcW w:w="1803" w:type="dxa"/>
          </w:tcPr>
          <w:p w14:paraId="754823C5" w14:textId="09A7F307" w:rsidR="3705BF7B" w:rsidRDefault="3705BF7B" w:rsidP="3705BF7B"/>
        </w:tc>
        <w:tc>
          <w:tcPr>
            <w:tcW w:w="1803" w:type="dxa"/>
          </w:tcPr>
          <w:p w14:paraId="7B90980C" w14:textId="09A7F307" w:rsidR="3705BF7B" w:rsidRDefault="3705BF7B" w:rsidP="3705BF7B"/>
        </w:tc>
        <w:tc>
          <w:tcPr>
            <w:tcW w:w="1803" w:type="dxa"/>
          </w:tcPr>
          <w:p w14:paraId="70729B31" w14:textId="09A7F307" w:rsidR="3705BF7B" w:rsidRDefault="3705BF7B" w:rsidP="3705BF7B"/>
        </w:tc>
      </w:tr>
      <w:tr w:rsidR="3705BF7B" w14:paraId="5EDA8B0E" w14:textId="77777777" w:rsidTr="3705BF7B">
        <w:trPr>
          <w:trHeight w:val="300"/>
        </w:trPr>
        <w:tc>
          <w:tcPr>
            <w:tcW w:w="1803" w:type="dxa"/>
          </w:tcPr>
          <w:p w14:paraId="4C45F5BE" w14:textId="0D24CB50" w:rsidR="7AACD124" w:rsidRDefault="7AACD124" w:rsidP="3705BF7B">
            <w:r>
              <w:t xml:space="preserve">Instagram </w:t>
            </w:r>
          </w:p>
        </w:tc>
        <w:tc>
          <w:tcPr>
            <w:tcW w:w="1803" w:type="dxa"/>
          </w:tcPr>
          <w:p w14:paraId="4C9D4B46" w14:textId="09A7F307" w:rsidR="3705BF7B" w:rsidRDefault="3705BF7B" w:rsidP="3705BF7B"/>
        </w:tc>
        <w:tc>
          <w:tcPr>
            <w:tcW w:w="1803" w:type="dxa"/>
          </w:tcPr>
          <w:p w14:paraId="221CBEAC" w14:textId="09A7F307" w:rsidR="3705BF7B" w:rsidRDefault="3705BF7B" w:rsidP="3705BF7B"/>
        </w:tc>
        <w:tc>
          <w:tcPr>
            <w:tcW w:w="1803" w:type="dxa"/>
          </w:tcPr>
          <w:p w14:paraId="3073B6D3" w14:textId="09A7F307" w:rsidR="3705BF7B" w:rsidRDefault="3705BF7B" w:rsidP="3705BF7B"/>
        </w:tc>
        <w:tc>
          <w:tcPr>
            <w:tcW w:w="1803" w:type="dxa"/>
          </w:tcPr>
          <w:p w14:paraId="2413B19C" w14:textId="09A7F307" w:rsidR="3705BF7B" w:rsidRDefault="3705BF7B" w:rsidP="3705BF7B"/>
        </w:tc>
      </w:tr>
      <w:tr w:rsidR="3705BF7B" w14:paraId="5CF26FB5" w14:textId="77777777" w:rsidTr="3705BF7B">
        <w:trPr>
          <w:trHeight w:val="300"/>
        </w:trPr>
        <w:tc>
          <w:tcPr>
            <w:tcW w:w="1803" w:type="dxa"/>
          </w:tcPr>
          <w:p w14:paraId="065F96AC" w14:textId="3F9A362D" w:rsidR="7AACD124" w:rsidRDefault="7AACD124" w:rsidP="3705BF7B">
            <w:r>
              <w:t xml:space="preserve">TikTok – influencers </w:t>
            </w:r>
          </w:p>
        </w:tc>
        <w:tc>
          <w:tcPr>
            <w:tcW w:w="1803" w:type="dxa"/>
          </w:tcPr>
          <w:p w14:paraId="543D2D94" w14:textId="09A7F307" w:rsidR="3705BF7B" w:rsidRDefault="3705BF7B" w:rsidP="3705BF7B"/>
        </w:tc>
        <w:tc>
          <w:tcPr>
            <w:tcW w:w="1803" w:type="dxa"/>
          </w:tcPr>
          <w:p w14:paraId="5B0B792D" w14:textId="09A7F307" w:rsidR="3705BF7B" w:rsidRDefault="3705BF7B" w:rsidP="3705BF7B"/>
        </w:tc>
        <w:tc>
          <w:tcPr>
            <w:tcW w:w="1803" w:type="dxa"/>
          </w:tcPr>
          <w:p w14:paraId="5E7E3E79" w14:textId="09A7F307" w:rsidR="3705BF7B" w:rsidRDefault="3705BF7B" w:rsidP="3705BF7B"/>
        </w:tc>
        <w:tc>
          <w:tcPr>
            <w:tcW w:w="1803" w:type="dxa"/>
          </w:tcPr>
          <w:p w14:paraId="1DC19F50" w14:textId="09A7F307" w:rsidR="3705BF7B" w:rsidRDefault="3705BF7B" w:rsidP="3705BF7B"/>
        </w:tc>
      </w:tr>
    </w:tbl>
    <w:p w14:paraId="15D08BA9" w14:textId="0B6D8B82" w:rsidR="7AACD124" w:rsidRDefault="7AACD124" w:rsidP="3705BF7B">
      <w:r>
        <w:t xml:space="preserve">Time scale </w:t>
      </w:r>
    </w:p>
    <w:p w14:paraId="502E50C3" w14:textId="18FA1468" w:rsidR="7AACD124" w:rsidRDefault="7AACD124" w:rsidP="3705BF7B">
      <w:r>
        <w:t>Budget</w:t>
      </w:r>
    </w:p>
    <w:p w14:paraId="38FCB6A1" w14:textId="153B2D8E" w:rsidR="7AACD124" w:rsidRDefault="7AACD124" w:rsidP="3705BF7B">
      <w:r>
        <w:t>Make a conclusion – write a brief paragraph explaining as to why this marketing plan will help the business achieve its aim of generating more revenue.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705BF7B" w14:paraId="7BCD9C60" w14:textId="77777777" w:rsidTr="3705BF7B">
        <w:trPr>
          <w:trHeight w:val="300"/>
        </w:trPr>
        <w:tc>
          <w:tcPr>
            <w:tcW w:w="3005" w:type="dxa"/>
          </w:tcPr>
          <w:p w14:paraId="65D4E35E" w14:textId="0E08BB2A" w:rsidR="5FD56035" w:rsidRDefault="5FD56035" w:rsidP="3705BF7B">
            <w:r>
              <w:t>Information</w:t>
            </w:r>
          </w:p>
        </w:tc>
        <w:tc>
          <w:tcPr>
            <w:tcW w:w="3005" w:type="dxa"/>
          </w:tcPr>
          <w:p w14:paraId="688F3F73" w14:textId="3850F49E" w:rsidR="007F693F" w:rsidRDefault="007F693F" w:rsidP="3705BF7B">
            <w:r>
              <w:t xml:space="preserve">Key data </w:t>
            </w:r>
          </w:p>
        </w:tc>
        <w:tc>
          <w:tcPr>
            <w:tcW w:w="3005" w:type="dxa"/>
          </w:tcPr>
          <w:p w14:paraId="0CF6B6FE" w14:textId="60BD9010" w:rsidR="007F693F" w:rsidRDefault="007F693F" w:rsidP="3705BF7B">
            <w:r>
              <w:t>What it means for the business?</w:t>
            </w:r>
          </w:p>
        </w:tc>
      </w:tr>
      <w:tr w:rsidR="3705BF7B" w14:paraId="22373111" w14:textId="77777777" w:rsidTr="3705BF7B">
        <w:trPr>
          <w:trHeight w:val="300"/>
        </w:trPr>
        <w:tc>
          <w:tcPr>
            <w:tcW w:w="3005" w:type="dxa"/>
          </w:tcPr>
          <w:p w14:paraId="7B63B012" w14:textId="694D63BA" w:rsidR="7178B286" w:rsidRDefault="7178B286" w:rsidP="3705BF7B">
            <w:r>
              <w:t xml:space="preserve">Market size </w:t>
            </w:r>
          </w:p>
        </w:tc>
        <w:tc>
          <w:tcPr>
            <w:tcW w:w="3005" w:type="dxa"/>
          </w:tcPr>
          <w:p w14:paraId="6FAA1EE1" w14:textId="2E2C7288" w:rsidR="3705BF7B" w:rsidRDefault="3705BF7B" w:rsidP="3705BF7B"/>
        </w:tc>
        <w:tc>
          <w:tcPr>
            <w:tcW w:w="3005" w:type="dxa"/>
          </w:tcPr>
          <w:p w14:paraId="2A05163D" w14:textId="2E2C7288" w:rsidR="3705BF7B" w:rsidRDefault="3705BF7B" w:rsidP="3705BF7B"/>
        </w:tc>
      </w:tr>
      <w:tr w:rsidR="3705BF7B" w14:paraId="3665F80F" w14:textId="77777777" w:rsidTr="3705BF7B">
        <w:trPr>
          <w:trHeight w:val="300"/>
        </w:trPr>
        <w:tc>
          <w:tcPr>
            <w:tcW w:w="3005" w:type="dxa"/>
          </w:tcPr>
          <w:p w14:paraId="2B82CAFB" w14:textId="363E6408" w:rsidR="7178B286" w:rsidRDefault="7178B286" w:rsidP="3705BF7B">
            <w:r>
              <w:t xml:space="preserve">Market growth </w:t>
            </w:r>
          </w:p>
        </w:tc>
        <w:tc>
          <w:tcPr>
            <w:tcW w:w="3005" w:type="dxa"/>
          </w:tcPr>
          <w:p w14:paraId="68BD0A33" w14:textId="2E2C7288" w:rsidR="3705BF7B" w:rsidRDefault="3705BF7B" w:rsidP="3705BF7B"/>
        </w:tc>
        <w:tc>
          <w:tcPr>
            <w:tcW w:w="3005" w:type="dxa"/>
          </w:tcPr>
          <w:p w14:paraId="6B8BD520" w14:textId="2E2C7288" w:rsidR="3705BF7B" w:rsidRDefault="3705BF7B" w:rsidP="3705BF7B"/>
        </w:tc>
      </w:tr>
      <w:tr w:rsidR="3705BF7B" w14:paraId="1B6EDFF5" w14:textId="77777777" w:rsidTr="3705BF7B">
        <w:trPr>
          <w:trHeight w:val="300"/>
        </w:trPr>
        <w:tc>
          <w:tcPr>
            <w:tcW w:w="3005" w:type="dxa"/>
          </w:tcPr>
          <w:p w14:paraId="287F1515" w14:textId="4D662B05" w:rsidR="7178B286" w:rsidRDefault="7178B286" w:rsidP="3705BF7B">
            <w:r>
              <w:t xml:space="preserve">Competition </w:t>
            </w:r>
          </w:p>
        </w:tc>
        <w:tc>
          <w:tcPr>
            <w:tcW w:w="3005" w:type="dxa"/>
          </w:tcPr>
          <w:p w14:paraId="4CB7EF78" w14:textId="2E2C7288" w:rsidR="3705BF7B" w:rsidRDefault="3705BF7B" w:rsidP="3705BF7B"/>
        </w:tc>
        <w:tc>
          <w:tcPr>
            <w:tcW w:w="3005" w:type="dxa"/>
          </w:tcPr>
          <w:p w14:paraId="52A7BC66" w14:textId="2E2C7288" w:rsidR="3705BF7B" w:rsidRDefault="3705BF7B" w:rsidP="3705BF7B"/>
        </w:tc>
      </w:tr>
    </w:tbl>
    <w:p w14:paraId="03E1B2B8" w14:textId="2A5D8E36" w:rsidR="3705BF7B" w:rsidRDefault="3705BF7B" w:rsidP="3705BF7B"/>
    <w:p w14:paraId="0200A6EE" w14:textId="01267BD1" w:rsidR="1956C6F1" w:rsidRDefault="1956C6F1" w:rsidP="3705BF7B">
      <w:r>
        <w:rPr>
          <w:noProof/>
        </w:rPr>
        <w:drawing>
          <wp:inline distT="0" distB="0" distL="0" distR="0" wp14:anchorId="1274847B" wp14:editId="5128CE41">
            <wp:extent cx="3467100" cy="2166938"/>
            <wp:effectExtent l="0" t="0" r="0" b="0"/>
            <wp:docPr id="995913695" name="Picture 99591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6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956C6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vL5h7qE" int2:invalidationBookmarkName="" int2:hashCode="vTQ6RQCQf2J9Ff" int2:id="lGxgnZ8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A1DAD"/>
    <w:multiLevelType w:val="hybridMultilevel"/>
    <w:tmpl w:val="96525644"/>
    <w:lvl w:ilvl="0" w:tplc="04C668D2">
      <w:start w:val="1"/>
      <w:numFmt w:val="decimal"/>
      <w:lvlText w:val="%1."/>
      <w:lvlJc w:val="left"/>
      <w:pPr>
        <w:ind w:left="720" w:hanging="360"/>
      </w:pPr>
    </w:lvl>
    <w:lvl w:ilvl="1" w:tplc="BE66CFE4">
      <w:start w:val="1"/>
      <w:numFmt w:val="lowerLetter"/>
      <w:lvlText w:val="%2."/>
      <w:lvlJc w:val="left"/>
      <w:pPr>
        <w:ind w:left="1440" w:hanging="360"/>
      </w:pPr>
    </w:lvl>
    <w:lvl w:ilvl="2" w:tplc="EBF8165A">
      <w:start w:val="1"/>
      <w:numFmt w:val="lowerRoman"/>
      <w:lvlText w:val="%3."/>
      <w:lvlJc w:val="right"/>
      <w:pPr>
        <w:ind w:left="2160" w:hanging="180"/>
      </w:pPr>
    </w:lvl>
    <w:lvl w:ilvl="3" w:tplc="F6ACF126">
      <w:start w:val="1"/>
      <w:numFmt w:val="decimal"/>
      <w:lvlText w:val="%4."/>
      <w:lvlJc w:val="left"/>
      <w:pPr>
        <w:ind w:left="2880" w:hanging="360"/>
      </w:pPr>
    </w:lvl>
    <w:lvl w:ilvl="4" w:tplc="087CDC54">
      <w:start w:val="1"/>
      <w:numFmt w:val="lowerLetter"/>
      <w:lvlText w:val="%5."/>
      <w:lvlJc w:val="left"/>
      <w:pPr>
        <w:ind w:left="3600" w:hanging="360"/>
      </w:pPr>
    </w:lvl>
    <w:lvl w:ilvl="5" w:tplc="0FB4EA06">
      <w:start w:val="1"/>
      <w:numFmt w:val="lowerRoman"/>
      <w:lvlText w:val="%6."/>
      <w:lvlJc w:val="right"/>
      <w:pPr>
        <w:ind w:left="4320" w:hanging="180"/>
      </w:pPr>
    </w:lvl>
    <w:lvl w:ilvl="6" w:tplc="67E2DEA2">
      <w:start w:val="1"/>
      <w:numFmt w:val="decimal"/>
      <w:lvlText w:val="%7."/>
      <w:lvlJc w:val="left"/>
      <w:pPr>
        <w:ind w:left="5040" w:hanging="360"/>
      </w:pPr>
    </w:lvl>
    <w:lvl w:ilvl="7" w:tplc="6EE24D18">
      <w:start w:val="1"/>
      <w:numFmt w:val="lowerLetter"/>
      <w:lvlText w:val="%8."/>
      <w:lvlJc w:val="left"/>
      <w:pPr>
        <w:ind w:left="5760" w:hanging="360"/>
      </w:pPr>
    </w:lvl>
    <w:lvl w:ilvl="8" w:tplc="040EFF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EF64"/>
    <w:multiLevelType w:val="hybridMultilevel"/>
    <w:tmpl w:val="D3560964"/>
    <w:lvl w:ilvl="0" w:tplc="C578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E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45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43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00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C7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A5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11704">
    <w:abstractNumId w:val="0"/>
  </w:num>
  <w:num w:numId="2" w16cid:durableId="508250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7AC9D4"/>
    <w:rsid w:val="00727882"/>
    <w:rsid w:val="007F693F"/>
    <w:rsid w:val="04F87EA8"/>
    <w:rsid w:val="0930B490"/>
    <w:rsid w:val="097A1328"/>
    <w:rsid w:val="097AC9D4"/>
    <w:rsid w:val="0B3215B7"/>
    <w:rsid w:val="0C4581F0"/>
    <w:rsid w:val="0C80B418"/>
    <w:rsid w:val="0DE15251"/>
    <w:rsid w:val="10317E5C"/>
    <w:rsid w:val="11BDD953"/>
    <w:rsid w:val="138E51DF"/>
    <w:rsid w:val="1504EF7F"/>
    <w:rsid w:val="1613A0C3"/>
    <w:rsid w:val="18256022"/>
    <w:rsid w:val="182FEB82"/>
    <w:rsid w:val="18BB6E27"/>
    <w:rsid w:val="1956C6F1"/>
    <w:rsid w:val="19C13083"/>
    <w:rsid w:val="1B33F4D9"/>
    <w:rsid w:val="22EBE983"/>
    <w:rsid w:val="24A6D364"/>
    <w:rsid w:val="284B2C27"/>
    <w:rsid w:val="2D284830"/>
    <w:rsid w:val="308D5328"/>
    <w:rsid w:val="30F8245C"/>
    <w:rsid w:val="3293EF79"/>
    <w:rsid w:val="32EFB3BD"/>
    <w:rsid w:val="339533E1"/>
    <w:rsid w:val="34700148"/>
    <w:rsid w:val="35CB957F"/>
    <w:rsid w:val="360BD1A9"/>
    <w:rsid w:val="3705BF7B"/>
    <w:rsid w:val="3876083F"/>
    <w:rsid w:val="387F3CB0"/>
    <w:rsid w:val="3961AB0B"/>
    <w:rsid w:val="3C892B92"/>
    <w:rsid w:val="3D2E99F6"/>
    <w:rsid w:val="42E2CCCD"/>
    <w:rsid w:val="46FCC796"/>
    <w:rsid w:val="4898606A"/>
    <w:rsid w:val="4B8FC502"/>
    <w:rsid w:val="4BD0012C"/>
    <w:rsid w:val="4C49A270"/>
    <w:rsid w:val="4CCDD492"/>
    <w:rsid w:val="4E2CD487"/>
    <w:rsid w:val="51E1E315"/>
    <w:rsid w:val="5CBC5ED6"/>
    <w:rsid w:val="5FD56035"/>
    <w:rsid w:val="61326753"/>
    <w:rsid w:val="6186BBD4"/>
    <w:rsid w:val="63DFFC04"/>
    <w:rsid w:val="64BA275B"/>
    <w:rsid w:val="6556FF32"/>
    <w:rsid w:val="657BCC65"/>
    <w:rsid w:val="6655F7BC"/>
    <w:rsid w:val="68085FC9"/>
    <w:rsid w:val="68634B40"/>
    <w:rsid w:val="691D18B5"/>
    <w:rsid w:val="6941E2F9"/>
    <w:rsid w:val="6A4F3D88"/>
    <w:rsid w:val="6ECF9BAC"/>
    <w:rsid w:val="7178B286"/>
    <w:rsid w:val="74E9F962"/>
    <w:rsid w:val="76E3D173"/>
    <w:rsid w:val="782E3B87"/>
    <w:rsid w:val="7AACD124"/>
    <w:rsid w:val="7B94D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C9D4"/>
  <w15:chartTrackingRefBased/>
  <w15:docId w15:val="{E51EDDCF-4DBE-4C50-B110-F5A83EAF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Joshua Goodacre</cp:lastModifiedBy>
  <cp:revision>2</cp:revision>
  <dcterms:created xsi:type="dcterms:W3CDTF">2023-01-11T08:35:00Z</dcterms:created>
  <dcterms:modified xsi:type="dcterms:W3CDTF">2023-01-11T08:35:00Z</dcterms:modified>
</cp:coreProperties>
</file>