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E2" w:rsidRPr="003F1624" w:rsidRDefault="003F1624" w:rsidP="003F1624">
      <w:pPr>
        <w:jc w:val="center"/>
        <w:rPr>
          <w:b/>
          <w:sz w:val="28"/>
          <w:szCs w:val="28"/>
        </w:rPr>
      </w:pPr>
      <w:r w:rsidRPr="003F1624">
        <w:rPr>
          <w:b/>
          <w:sz w:val="28"/>
          <w:szCs w:val="28"/>
        </w:rPr>
        <w:t>Handout – types of branding</w:t>
      </w:r>
    </w:p>
    <w:p w:rsidR="003F1624" w:rsidRPr="003F1624" w:rsidRDefault="003F1624" w:rsidP="003F1624">
      <w:pPr>
        <w:rPr>
          <w:sz w:val="28"/>
          <w:szCs w:val="28"/>
        </w:rPr>
      </w:pPr>
      <w:r w:rsidRPr="003F1624">
        <w:rPr>
          <w:sz w:val="28"/>
          <w:szCs w:val="28"/>
        </w:rPr>
        <w:t>There are three different types of branding that businesses make use of:</w:t>
      </w:r>
    </w:p>
    <w:p w:rsidR="003F1624" w:rsidRPr="003F1624" w:rsidRDefault="003F1624" w:rsidP="003F1624">
      <w:pPr>
        <w:rPr>
          <w:sz w:val="28"/>
          <w:szCs w:val="28"/>
        </w:rPr>
      </w:pPr>
    </w:p>
    <w:p w:rsidR="003F1624" w:rsidRPr="003F1624" w:rsidRDefault="003F1624" w:rsidP="003F1624">
      <w:pPr>
        <w:rPr>
          <w:sz w:val="28"/>
          <w:szCs w:val="28"/>
        </w:rPr>
      </w:pPr>
      <w:r w:rsidRPr="003F1624">
        <w:rPr>
          <w:sz w:val="28"/>
          <w:szCs w:val="28"/>
        </w:rPr>
        <w:t xml:space="preserve">Family branding - Products distinguished under a company heading, e.g. Apple’s product mix consists of iMac, </w:t>
      </w:r>
      <w:proofErr w:type="spellStart"/>
      <w:r w:rsidRPr="003F1624">
        <w:rPr>
          <w:sz w:val="28"/>
          <w:szCs w:val="28"/>
        </w:rPr>
        <w:t>MacPro</w:t>
      </w:r>
      <w:proofErr w:type="spellEnd"/>
      <w:r w:rsidRPr="003F1624">
        <w:rPr>
          <w:sz w:val="28"/>
          <w:szCs w:val="28"/>
        </w:rPr>
        <w:t xml:space="preserve">, </w:t>
      </w:r>
      <w:proofErr w:type="spellStart"/>
      <w:r w:rsidRPr="003F1624">
        <w:rPr>
          <w:sz w:val="28"/>
          <w:szCs w:val="28"/>
        </w:rPr>
        <w:t>AppleTV</w:t>
      </w:r>
      <w:proofErr w:type="spellEnd"/>
      <w:r w:rsidRPr="003F1624">
        <w:rPr>
          <w:sz w:val="28"/>
          <w:szCs w:val="28"/>
        </w:rPr>
        <w:t>, iPod, iTunes and iPhone</w:t>
      </w:r>
    </w:p>
    <w:p w:rsidR="003F1624" w:rsidRPr="003F1624" w:rsidRDefault="003F1624" w:rsidP="003F1624">
      <w:pPr>
        <w:jc w:val="center"/>
        <w:rPr>
          <w:sz w:val="28"/>
          <w:szCs w:val="28"/>
        </w:rPr>
      </w:pPr>
      <w:r w:rsidRPr="003F1624">
        <w:rPr>
          <w:noProof/>
          <w:sz w:val="28"/>
          <w:szCs w:val="28"/>
          <w:lang w:eastAsia="en-GB"/>
        </w:rPr>
        <w:drawing>
          <wp:inline distT="0" distB="0" distL="0" distR="0">
            <wp:extent cx="3818534" cy="1637034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94" cy="16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24" w:rsidRPr="003F1624" w:rsidRDefault="003F1624" w:rsidP="003F1624">
      <w:pPr>
        <w:rPr>
          <w:sz w:val="28"/>
          <w:szCs w:val="28"/>
        </w:rPr>
      </w:pPr>
    </w:p>
    <w:p w:rsidR="003F1624" w:rsidRPr="003F1624" w:rsidRDefault="003F1624" w:rsidP="003F1624">
      <w:pPr>
        <w:rPr>
          <w:sz w:val="28"/>
          <w:szCs w:val="28"/>
        </w:rPr>
      </w:pPr>
      <w:r w:rsidRPr="003F1624">
        <w:rPr>
          <w:sz w:val="28"/>
          <w:szCs w:val="28"/>
        </w:rPr>
        <w:t>Line Branding - Products distinguished from other producers’ products e.g. Coca-Cola who separate their products into separate brands, such as Coke, Fanta, Dr Pepper.</w:t>
      </w:r>
    </w:p>
    <w:p w:rsidR="003F1624" w:rsidRPr="003F1624" w:rsidRDefault="003F1624" w:rsidP="003F1624">
      <w:pPr>
        <w:jc w:val="center"/>
        <w:rPr>
          <w:sz w:val="28"/>
          <w:szCs w:val="28"/>
        </w:rPr>
      </w:pPr>
      <w:r w:rsidRPr="003F1624">
        <w:rPr>
          <w:noProof/>
          <w:sz w:val="28"/>
          <w:szCs w:val="28"/>
          <w:lang w:eastAsia="en-GB"/>
        </w:rPr>
        <w:drawing>
          <wp:inline distT="0" distB="0" distL="0" distR="0">
            <wp:extent cx="4608576" cy="1743169"/>
            <wp:effectExtent l="0" t="0" r="190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08" cy="17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24" w:rsidRPr="003F1624" w:rsidRDefault="003F1624" w:rsidP="003F1624">
      <w:pPr>
        <w:rPr>
          <w:sz w:val="28"/>
          <w:szCs w:val="28"/>
        </w:rPr>
      </w:pPr>
    </w:p>
    <w:p w:rsidR="003F1624" w:rsidRPr="003F1624" w:rsidRDefault="003F1624" w:rsidP="003F1624">
      <w:pPr>
        <w:rPr>
          <w:sz w:val="28"/>
          <w:szCs w:val="28"/>
        </w:rPr>
      </w:pPr>
      <w:r w:rsidRPr="003F1624">
        <w:rPr>
          <w:sz w:val="28"/>
          <w:szCs w:val="28"/>
        </w:rPr>
        <w:t xml:space="preserve">Own Branding - This is a product which is sold under the brand name of a supermarket chain or other retailer rather than under the name of the business which manufactures the product e.g. </w:t>
      </w:r>
      <w:proofErr w:type="spellStart"/>
      <w:r w:rsidRPr="003F1624">
        <w:rPr>
          <w:sz w:val="28"/>
          <w:szCs w:val="28"/>
        </w:rPr>
        <w:t>Tescos</w:t>
      </w:r>
      <w:proofErr w:type="spellEnd"/>
      <w:r w:rsidRPr="003F1624">
        <w:rPr>
          <w:sz w:val="28"/>
          <w:szCs w:val="28"/>
        </w:rPr>
        <w:t xml:space="preserve"> everyday value</w:t>
      </w:r>
    </w:p>
    <w:p w:rsidR="003F1624" w:rsidRDefault="003F1624" w:rsidP="003F162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04058" cy="1763741"/>
            <wp:effectExtent l="0" t="0" r="0" b="825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00" cy="17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624" w:rsidSect="003F1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24"/>
    <w:rsid w:val="000D1CE2"/>
    <w:rsid w:val="003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94E3"/>
  <w15:chartTrackingRefBased/>
  <w15:docId w15:val="{78B72DE5-105F-4EB0-9796-14488F9E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1</cp:revision>
  <dcterms:created xsi:type="dcterms:W3CDTF">2018-12-14T11:01:00Z</dcterms:created>
  <dcterms:modified xsi:type="dcterms:W3CDTF">2018-12-14T11:03:00Z</dcterms:modified>
</cp:coreProperties>
</file>