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1E" w:rsidRPr="004D0C2C" w:rsidRDefault="004D0C2C" w:rsidP="004D0C2C">
      <w:pPr>
        <w:jc w:val="center"/>
        <w:rPr>
          <w:b/>
        </w:rPr>
      </w:pPr>
      <w:r w:rsidRPr="004D0C2C">
        <w:rPr>
          <w:b/>
        </w:rPr>
        <w:t>How to construct a questionnaire</w:t>
      </w:r>
      <w:bookmarkStart w:id="0" w:name="_GoBack"/>
      <w:bookmarkEnd w:id="0"/>
    </w:p>
    <w:p w:rsidR="004D0C2C" w:rsidRDefault="004D0C2C"/>
    <w:p w:rsidR="004D0C2C" w:rsidRDefault="004D0C2C" w:rsidP="004D0C2C">
      <w:r>
        <w:t xml:space="preserve">Questionnaires are one the main tools in the use of field research. A questionnaire contains a series of questions which gather primary marketing </w:t>
      </w:r>
      <w:r>
        <w:t>research data for the business.</w:t>
      </w:r>
    </w:p>
    <w:p w:rsidR="004D0C2C" w:rsidRDefault="004D0C2C" w:rsidP="004D0C2C"/>
    <w:p w:rsidR="004D0C2C" w:rsidRDefault="004D0C2C" w:rsidP="004D0C2C">
      <w:r>
        <w:t>Questionnaires need to be designed carefully. The design of the questionnaire</w:t>
      </w:r>
      <w:r>
        <w:t xml:space="preserve"> depends on the following: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Objectives of the questionnaire – what information is needed, at a minimum, from customers who complete the questions?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The type of person who is going to be asked – questions need be easy to understand and also easy to answer depending on the person who is answering.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How the questionnaire is going to be taken? – A face-to-face questionnaire might include different questions to an emailed questionnaire. An interviewer will be filling in a face-to-face questionnaire and the person may be able to ask for the question to be rephrased if they do not understand it the first time.</w:t>
      </w:r>
    </w:p>
    <w:p w:rsidR="004D0C2C" w:rsidRDefault="004D0C2C" w:rsidP="004D0C2C"/>
    <w:p w:rsidR="004D0C2C" w:rsidRDefault="004D0C2C" w:rsidP="004D0C2C">
      <w:r>
        <w:t xml:space="preserve">The types of questions that can be asked </w:t>
      </w:r>
      <w:r>
        <w:t>can be split into three groups: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Simple yes/no answers – e.g. have you seen the new advert for cornflakes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Multiple choice – a number of options are available to the answer</w:t>
      </w:r>
    </w:p>
    <w:p w:rsidR="004D0C2C" w:rsidRDefault="004D0C2C" w:rsidP="004D0C2C">
      <w:pPr>
        <w:pStyle w:val="ListParagraph"/>
        <w:numPr>
          <w:ilvl w:val="0"/>
          <w:numId w:val="1"/>
        </w:numPr>
      </w:pPr>
      <w:r>
        <w:t>Sliding scale – a value is placed on an answer e.g. how do rate the performance of this product – less than satisfactory, satisfactory, excellent (or could use a scale of 1-10 with 10 being excellent and 1 being dreadful!).</w:t>
      </w:r>
    </w:p>
    <w:p w:rsidR="004D0C2C" w:rsidRDefault="004D0C2C" w:rsidP="004D0C2C"/>
    <w:p w:rsidR="004D0C2C" w:rsidRDefault="004D0C2C" w:rsidP="004D0C2C">
      <w:r>
        <w:t>Once the questionnaires are complete, the data is collated and analysed.</w:t>
      </w:r>
    </w:p>
    <w:p w:rsidR="004D0C2C" w:rsidRDefault="004D0C2C" w:rsidP="004D0C2C"/>
    <w:p w:rsidR="004D0C2C" w:rsidRDefault="004D0C2C" w:rsidP="004D0C2C"/>
    <w:sectPr w:rsidR="004D0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904"/>
    <w:multiLevelType w:val="hybridMultilevel"/>
    <w:tmpl w:val="319A4C2C"/>
    <w:lvl w:ilvl="0" w:tplc="FEC8D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C"/>
    <w:rsid w:val="001E441E"/>
    <w:rsid w:val="004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414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  <w:divsChild>
            <w:div w:id="1659575848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divBdr>
            </w:div>
            <w:div w:id="1658532614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divBdr>
            </w:div>
          </w:divsChild>
        </w:div>
        <w:div w:id="766654970">
          <w:marLeft w:val="0"/>
          <w:marRight w:val="0"/>
          <w:marTop w:val="0"/>
          <w:marBottom w:val="0"/>
          <w:divBdr>
            <w:top w:val="single" w:sz="2" w:space="0" w:color="E9E9E9"/>
            <w:left w:val="single" w:sz="2" w:space="0" w:color="E9E9E9"/>
            <w:bottom w:val="single" w:sz="2" w:space="0" w:color="E9E9E9"/>
            <w:right w:val="single" w:sz="2" w:space="0" w:color="E9E9E9"/>
          </w:divBdr>
          <w:divsChild>
            <w:div w:id="1963344138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2" w:space="0" w:color="E9E9E9"/>
                <w:bottom w:val="single" w:sz="2" w:space="0" w:color="E9E9E9"/>
                <w:right w:val="single" w:sz="2" w:space="0" w:color="E9E9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Goodacre</dc:creator>
  <cp:lastModifiedBy>Joshua Goodacre</cp:lastModifiedBy>
  <cp:revision>1</cp:revision>
  <dcterms:created xsi:type="dcterms:W3CDTF">2018-07-02T10:26:00Z</dcterms:created>
  <dcterms:modified xsi:type="dcterms:W3CDTF">2018-07-02T10:27:00Z</dcterms:modified>
</cp:coreProperties>
</file>