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AB" w:rsidRPr="006F7DB1" w:rsidRDefault="002B1DAB" w:rsidP="006F7DB1">
      <w:pPr>
        <w:jc w:val="center"/>
        <w:rPr>
          <w:b/>
          <w:sz w:val="28"/>
          <w:szCs w:val="28"/>
        </w:rPr>
      </w:pPr>
      <w:r w:rsidRPr="002B1DAB">
        <w:rPr>
          <w:b/>
          <w:sz w:val="28"/>
          <w:szCs w:val="28"/>
        </w:rPr>
        <w:t>SECONDARY MARKET RESEARCH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57CC3" w:rsidRPr="00F57CC3" w:rsidTr="00F57CC3">
        <w:tc>
          <w:tcPr>
            <w:tcW w:w="9242" w:type="dxa"/>
          </w:tcPr>
          <w:p w:rsidR="00F57CC3" w:rsidRPr="006F7DB1" w:rsidRDefault="00F57CC3" w:rsidP="00AA7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7DB1">
              <w:rPr>
                <w:rFonts w:ascii="Arial" w:hAnsi="Arial" w:cs="Arial"/>
                <w:b/>
                <w:sz w:val="20"/>
                <w:szCs w:val="20"/>
              </w:rPr>
              <w:t>Websites</w:t>
            </w:r>
          </w:p>
          <w:p w:rsidR="00F57CC3" w:rsidRPr="006F7DB1" w:rsidRDefault="00F57CC3" w:rsidP="00AA72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7CC3" w:rsidRPr="00F57CC3" w:rsidTr="00F57CC3">
        <w:tc>
          <w:tcPr>
            <w:tcW w:w="9242" w:type="dxa"/>
          </w:tcPr>
          <w:p w:rsidR="00F57CC3" w:rsidRPr="006F7DB1" w:rsidRDefault="00F57CC3" w:rsidP="00AA7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7DB1">
              <w:rPr>
                <w:rFonts w:ascii="Arial" w:hAnsi="Arial" w:cs="Arial"/>
                <w:b/>
                <w:sz w:val="20"/>
                <w:szCs w:val="20"/>
              </w:rPr>
              <w:t>Internal data (held within ‘employees’ own organisation)</w:t>
            </w:r>
          </w:p>
          <w:p w:rsidR="00F57CC3" w:rsidRPr="006F7DB1" w:rsidRDefault="00F57CC3" w:rsidP="00AA72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7CC3" w:rsidRPr="00F57CC3" w:rsidTr="00F57CC3">
        <w:tc>
          <w:tcPr>
            <w:tcW w:w="9242" w:type="dxa"/>
          </w:tcPr>
          <w:p w:rsidR="00F57CC3" w:rsidRPr="006F7DB1" w:rsidRDefault="00F57CC3" w:rsidP="00AA7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7DB1">
              <w:rPr>
                <w:rFonts w:ascii="Arial" w:hAnsi="Arial" w:cs="Arial"/>
                <w:b/>
                <w:sz w:val="20"/>
                <w:szCs w:val="20"/>
              </w:rPr>
              <w:t>Books/Newspapers and trade magazines</w:t>
            </w:r>
          </w:p>
          <w:p w:rsidR="00F57CC3" w:rsidRPr="006F7DB1" w:rsidRDefault="00F57CC3" w:rsidP="00AA72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7CC3" w:rsidRPr="00F57CC3" w:rsidTr="00F57CC3">
        <w:tc>
          <w:tcPr>
            <w:tcW w:w="9242" w:type="dxa"/>
          </w:tcPr>
          <w:p w:rsidR="00F57CC3" w:rsidRPr="006F7DB1" w:rsidRDefault="00F57CC3" w:rsidP="00AA7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7DB1">
              <w:rPr>
                <w:rFonts w:ascii="Arial" w:hAnsi="Arial" w:cs="Arial"/>
                <w:b/>
                <w:sz w:val="20"/>
                <w:szCs w:val="20"/>
              </w:rPr>
              <w:t>Competitors data</w:t>
            </w:r>
          </w:p>
          <w:p w:rsidR="00F57CC3" w:rsidRPr="006F7DB1" w:rsidRDefault="00F57CC3" w:rsidP="00AA72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7CC3" w:rsidRPr="00F57CC3" w:rsidTr="00F57CC3">
        <w:tc>
          <w:tcPr>
            <w:tcW w:w="9242" w:type="dxa"/>
          </w:tcPr>
          <w:p w:rsidR="00F57CC3" w:rsidRPr="006F7DB1" w:rsidRDefault="00F57CC3" w:rsidP="00AA7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7DB1">
              <w:rPr>
                <w:rFonts w:ascii="Arial" w:hAnsi="Arial" w:cs="Arial"/>
                <w:b/>
                <w:sz w:val="20"/>
                <w:szCs w:val="20"/>
              </w:rPr>
              <w:t>Government publications Census data and statistics</w:t>
            </w:r>
          </w:p>
          <w:p w:rsidR="00F57CC3" w:rsidRPr="006F7DB1" w:rsidRDefault="00F57CC3" w:rsidP="00AA72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7CC3" w:rsidRPr="00F57CC3" w:rsidTr="006F7DB1">
        <w:trPr>
          <w:trHeight w:val="315"/>
        </w:trPr>
        <w:tc>
          <w:tcPr>
            <w:tcW w:w="9242" w:type="dxa"/>
          </w:tcPr>
          <w:p w:rsidR="00F57CC3" w:rsidRPr="006F7DB1" w:rsidRDefault="00F57CC3" w:rsidP="00AA7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7DB1">
              <w:rPr>
                <w:rFonts w:ascii="Arial" w:hAnsi="Arial" w:cs="Arial"/>
                <w:b/>
                <w:sz w:val="20"/>
                <w:szCs w:val="20"/>
              </w:rPr>
              <w:t>Purchased research material (e.g. Mintel)</w:t>
            </w:r>
          </w:p>
          <w:p w:rsidR="00F57CC3" w:rsidRPr="006F7DB1" w:rsidRDefault="00F57CC3" w:rsidP="00AA72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F7DB1" w:rsidRDefault="002B1DAB">
      <w:pPr>
        <w:rPr>
          <w:b/>
          <w:sz w:val="28"/>
          <w:szCs w:val="28"/>
        </w:rPr>
      </w:pPr>
      <w:r w:rsidRPr="002B1DAB">
        <w:rPr>
          <w:b/>
          <w:sz w:val="28"/>
          <w:szCs w:val="28"/>
        </w:rPr>
        <w:t>ADVANTAGES AND</w:t>
      </w:r>
      <w:r>
        <w:rPr>
          <w:b/>
          <w:sz w:val="28"/>
          <w:szCs w:val="28"/>
        </w:rPr>
        <w:t xml:space="preserve"> </w:t>
      </w:r>
      <w:r w:rsidRPr="002B1DAB">
        <w:rPr>
          <w:b/>
          <w:sz w:val="28"/>
          <w:szCs w:val="28"/>
        </w:rPr>
        <w:t>DISADVANTAGES OF SECONDARY MARKET RESEARCH</w:t>
      </w:r>
    </w:p>
    <w:p w:rsidR="002B1DAB" w:rsidRPr="006F7DB1" w:rsidRDefault="002B1DAB">
      <w:pPr>
        <w:rPr>
          <w:b/>
          <w:sz w:val="28"/>
          <w:szCs w:val="28"/>
        </w:rPr>
      </w:pPr>
      <w:r w:rsidRPr="006F7DB1">
        <w:rPr>
          <w:b/>
          <w:sz w:val="24"/>
          <w:szCs w:val="24"/>
        </w:rPr>
        <w:t>ADVANTAGES</w:t>
      </w:r>
      <w:r w:rsidRPr="006F7DB1">
        <w:rPr>
          <w:b/>
          <w:sz w:val="24"/>
          <w:szCs w:val="24"/>
        </w:rPr>
        <w:tab/>
      </w:r>
      <w:r w:rsidRPr="006F7DB1">
        <w:rPr>
          <w:b/>
          <w:sz w:val="24"/>
          <w:szCs w:val="24"/>
        </w:rPr>
        <w:tab/>
      </w:r>
      <w:r w:rsidRPr="006F7DB1">
        <w:rPr>
          <w:b/>
          <w:sz w:val="24"/>
          <w:szCs w:val="24"/>
        </w:rPr>
        <w:tab/>
      </w:r>
      <w:r w:rsidRPr="006F7DB1">
        <w:rPr>
          <w:b/>
          <w:sz w:val="24"/>
          <w:szCs w:val="24"/>
        </w:rPr>
        <w:tab/>
      </w:r>
      <w:r w:rsidRPr="006F7DB1">
        <w:rPr>
          <w:b/>
          <w:sz w:val="24"/>
          <w:szCs w:val="24"/>
        </w:rPr>
        <w:tab/>
      </w:r>
      <w:r w:rsidRPr="006F7DB1">
        <w:rPr>
          <w:b/>
          <w:sz w:val="24"/>
          <w:szCs w:val="24"/>
        </w:rPr>
        <w:tab/>
      </w:r>
    </w:p>
    <w:p w:rsidR="002B1DAB" w:rsidRPr="006F7DB1" w:rsidRDefault="002B1DAB" w:rsidP="002B1D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F7DB1">
        <w:rPr>
          <w:sz w:val="24"/>
          <w:szCs w:val="24"/>
        </w:rPr>
        <w:t>Already gathered so may be quicker to collect</w:t>
      </w:r>
    </w:p>
    <w:p w:rsidR="002B1DAB" w:rsidRPr="006F7DB1" w:rsidRDefault="002B1DAB" w:rsidP="002B1D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F7DB1">
        <w:rPr>
          <w:sz w:val="24"/>
          <w:szCs w:val="24"/>
        </w:rPr>
        <w:t>May be gathered on a much larger scale than possible for the firm</w:t>
      </w:r>
    </w:p>
    <w:p w:rsidR="002B1DAB" w:rsidRPr="006F7DB1" w:rsidRDefault="002B1DAB" w:rsidP="002B1DA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F7DB1">
        <w:rPr>
          <w:sz w:val="24"/>
          <w:szCs w:val="24"/>
        </w:rPr>
        <w:t>Can be cheap or free to access</w:t>
      </w:r>
    </w:p>
    <w:p w:rsidR="002B1DAB" w:rsidRPr="006F7DB1" w:rsidRDefault="002B1DAB" w:rsidP="002B1DAB">
      <w:pPr>
        <w:rPr>
          <w:b/>
          <w:sz w:val="24"/>
          <w:szCs w:val="24"/>
        </w:rPr>
      </w:pPr>
      <w:r w:rsidRPr="006F7DB1">
        <w:rPr>
          <w:b/>
          <w:sz w:val="24"/>
          <w:szCs w:val="24"/>
        </w:rPr>
        <w:t>DISADVANTAGES</w:t>
      </w:r>
    </w:p>
    <w:p w:rsidR="002B1DAB" w:rsidRPr="006F7DB1" w:rsidRDefault="002B1DAB" w:rsidP="002B1DA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F7DB1">
        <w:rPr>
          <w:sz w:val="24"/>
          <w:szCs w:val="24"/>
        </w:rPr>
        <w:t>Information may be outdated, therefore inaccurate</w:t>
      </w:r>
    </w:p>
    <w:p w:rsidR="002B1DAB" w:rsidRPr="006F7DB1" w:rsidRDefault="002B1DAB" w:rsidP="002B1DA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F7DB1">
        <w:rPr>
          <w:sz w:val="24"/>
          <w:szCs w:val="24"/>
        </w:rPr>
        <w:t xml:space="preserve">The data may be </w:t>
      </w:r>
      <w:proofErr w:type="spellStart"/>
      <w:r w:rsidRPr="006F7DB1">
        <w:rPr>
          <w:sz w:val="24"/>
          <w:szCs w:val="24"/>
        </w:rPr>
        <w:t>biaised</w:t>
      </w:r>
      <w:proofErr w:type="spellEnd"/>
      <w:r w:rsidRPr="006F7DB1">
        <w:rPr>
          <w:sz w:val="24"/>
          <w:szCs w:val="24"/>
        </w:rPr>
        <w:t xml:space="preserve"> and it is hard to know if the information collated is accurate</w:t>
      </w:r>
    </w:p>
    <w:p w:rsidR="002B1DAB" w:rsidRPr="006F7DB1" w:rsidRDefault="002B1DAB" w:rsidP="002B1DA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F7DB1">
        <w:rPr>
          <w:sz w:val="24"/>
          <w:szCs w:val="24"/>
        </w:rPr>
        <w:t xml:space="preserve">The data was not gathered for the specific purpose the firm needs or is not relevant </w:t>
      </w:r>
    </w:p>
    <w:p w:rsidR="006F7DB1" w:rsidRPr="006F7DB1" w:rsidRDefault="002B1DAB" w:rsidP="006F7DB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F7DB1">
        <w:rPr>
          <w:sz w:val="24"/>
          <w:szCs w:val="24"/>
        </w:rPr>
        <w:t>Can be costly</w:t>
      </w:r>
    </w:p>
    <w:p w:rsidR="002B1DAB" w:rsidRDefault="006F7DB1" w:rsidP="002B1DAB">
      <w:pPr>
        <w:pStyle w:val="ListParagraph"/>
      </w:pPr>
      <w:r>
        <w:rPr>
          <w:noProof/>
          <w:lang w:eastAsia="en-GB"/>
        </w:rPr>
        <w:drawing>
          <wp:inline distT="0" distB="0" distL="0" distR="0" wp14:anchorId="07F492E2" wp14:editId="1FC0A152">
            <wp:extent cx="5295900" cy="3467100"/>
            <wp:effectExtent l="0" t="0" r="0" b="0"/>
            <wp:docPr id="291" name="Shape 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Shape 291"/>
                    <pic:cNvPicPr preferRelativeResize="0"/>
                  </pic:nvPicPr>
                  <pic:blipFill>
                    <a:blip r:embed="rId6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AB" w:rsidRDefault="002B1DAB">
      <w:bookmarkStart w:id="0" w:name="_GoBack"/>
      <w:bookmarkEnd w:id="0"/>
    </w:p>
    <w:p w:rsidR="002B1DAB" w:rsidRDefault="002B1DAB"/>
    <w:sectPr w:rsidR="002B1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DC1"/>
    <w:multiLevelType w:val="hybridMultilevel"/>
    <w:tmpl w:val="92AA0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56D9B"/>
    <w:multiLevelType w:val="multilevel"/>
    <w:tmpl w:val="483A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523AB"/>
    <w:multiLevelType w:val="multilevel"/>
    <w:tmpl w:val="3D26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D558A"/>
    <w:multiLevelType w:val="multilevel"/>
    <w:tmpl w:val="D38A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92045"/>
    <w:multiLevelType w:val="hybridMultilevel"/>
    <w:tmpl w:val="54BC0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F0"/>
    <w:rsid w:val="002B1DAB"/>
    <w:rsid w:val="006F7DB1"/>
    <w:rsid w:val="007D34C2"/>
    <w:rsid w:val="00B74EF0"/>
    <w:rsid w:val="00F5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DAB"/>
    <w:pPr>
      <w:ind w:left="720"/>
      <w:contextualSpacing/>
    </w:pPr>
  </w:style>
  <w:style w:type="table" w:styleId="TableGrid">
    <w:name w:val="Table Grid"/>
    <w:basedOn w:val="TableNormal"/>
    <w:uiPriority w:val="59"/>
    <w:rsid w:val="00F5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DAB"/>
    <w:pPr>
      <w:ind w:left="720"/>
      <w:contextualSpacing/>
    </w:pPr>
  </w:style>
  <w:style w:type="table" w:styleId="TableGrid">
    <w:name w:val="Table Grid"/>
    <w:basedOn w:val="TableNormal"/>
    <w:uiPriority w:val="59"/>
    <w:rsid w:val="00F5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97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Morgan</dc:creator>
  <cp:lastModifiedBy>Wendy Morgan</cp:lastModifiedBy>
  <cp:revision>2</cp:revision>
  <dcterms:created xsi:type="dcterms:W3CDTF">2018-07-02T14:55:00Z</dcterms:created>
  <dcterms:modified xsi:type="dcterms:W3CDTF">2018-07-02T14:55:00Z</dcterms:modified>
</cp:coreProperties>
</file>