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13" w:rsidRPr="00DA7DE6" w:rsidRDefault="00EF60A8" w:rsidP="00EF60A8">
      <w:pPr>
        <w:jc w:val="center"/>
        <w:rPr>
          <w:b/>
          <w:sz w:val="24"/>
          <w:szCs w:val="24"/>
        </w:rPr>
      </w:pPr>
      <w:r w:rsidRPr="00DA7DE6">
        <w:rPr>
          <w:b/>
          <w:sz w:val="24"/>
          <w:szCs w:val="24"/>
        </w:rPr>
        <w:t>Worksheet: Finance functional area</w:t>
      </w:r>
    </w:p>
    <w:p w:rsidR="00EF60A8" w:rsidRPr="00DA7DE6" w:rsidRDefault="00EF60A8">
      <w:pPr>
        <w:rPr>
          <w:sz w:val="24"/>
          <w:szCs w:val="24"/>
        </w:rPr>
      </w:pPr>
      <w:r w:rsidRPr="00DA7DE6">
        <w:rPr>
          <w:sz w:val="24"/>
          <w:szCs w:val="24"/>
        </w:rPr>
        <w:t xml:space="preserve">Indicate if these activities would need to be carried out before, during or after the financial cycle. To make thinks more challenging, some activities are not the responsibility of finance. For these you need to indicate the correct functional area (marketing, HR, or operations). </w:t>
      </w:r>
    </w:p>
    <w:tbl>
      <w:tblPr>
        <w:tblStyle w:val="TableGrid"/>
        <w:tblW w:w="0" w:type="auto"/>
        <w:tblLook w:val="04A0" w:firstRow="1" w:lastRow="0" w:firstColumn="1" w:lastColumn="0" w:noHBand="0" w:noVBand="1"/>
      </w:tblPr>
      <w:tblGrid>
        <w:gridCol w:w="7694"/>
        <w:gridCol w:w="7694"/>
      </w:tblGrid>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Investigating the best value mode of advertising</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Allocating the % of profits that can be paid to the staff as a bonus</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Conducting a cash-flow statement</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Reporting financial results to the business owners / directors</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Sourcing a more efficient machine to reduce production costs</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Conducting a cash-flow forecast</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Allocating budgets to each functional area</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 xml:space="preserve">Amending cash-flow forecast as </w:t>
            </w:r>
            <w:r w:rsidR="00DA7DE6" w:rsidRPr="00DA7DE6">
              <w:rPr>
                <w:sz w:val="24"/>
                <w:szCs w:val="24"/>
              </w:rPr>
              <w:t>new information comes to light</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 xml:space="preserve">Reviewing the cash-flow forecast to ensure </w:t>
            </w:r>
            <w:r w:rsidR="00DA7DE6" w:rsidRPr="00DA7DE6">
              <w:rPr>
                <w:sz w:val="24"/>
                <w:szCs w:val="24"/>
              </w:rPr>
              <w:t>spending is in line with plan</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Asking each functional area their financial obligating’s for the upcoming year</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DA7DE6" w:rsidP="00DA7DE6">
            <w:pPr>
              <w:spacing w:line="276" w:lineRule="auto"/>
              <w:rPr>
                <w:sz w:val="24"/>
                <w:szCs w:val="24"/>
              </w:rPr>
            </w:pPr>
            <w:r w:rsidRPr="00DA7DE6">
              <w:rPr>
                <w:sz w:val="24"/>
                <w:szCs w:val="24"/>
              </w:rPr>
              <w:t>Comparing cash-flow statement to cash-flow forecast</w:t>
            </w:r>
          </w:p>
        </w:tc>
        <w:tc>
          <w:tcPr>
            <w:tcW w:w="7694" w:type="dxa"/>
          </w:tcPr>
          <w:p w:rsidR="00EF60A8" w:rsidRPr="00DA7DE6" w:rsidRDefault="00EF60A8" w:rsidP="00DA7DE6">
            <w:pPr>
              <w:spacing w:line="276" w:lineRule="auto"/>
              <w:rPr>
                <w:sz w:val="24"/>
                <w:szCs w:val="24"/>
              </w:rPr>
            </w:pPr>
          </w:p>
        </w:tc>
      </w:tr>
      <w:tr w:rsidR="00EF60A8" w:rsidRPr="00DA7DE6" w:rsidTr="00EF60A8">
        <w:tc>
          <w:tcPr>
            <w:tcW w:w="7694" w:type="dxa"/>
          </w:tcPr>
          <w:p w:rsidR="00EF60A8" w:rsidRPr="00DA7DE6" w:rsidRDefault="00EF60A8" w:rsidP="00DA7DE6">
            <w:pPr>
              <w:spacing w:line="276" w:lineRule="auto"/>
              <w:rPr>
                <w:sz w:val="24"/>
                <w:szCs w:val="24"/>
              </w:rPr>
            </w:pPr>
            <w:r w:rsidRPr="00DA7DE6">
              <w:rPr>
                <w:sz w:val="24"/>
                <w:szCs w:val="24"/>
              </w:rPr>
              <w:t>Allocating which staff receive a financial bonus</w:t>
            </w:r>
          </w:p>
        </w:tc>
        <w:tc>
          <w:tcPr>
            <w:tcW w:w="7694" w:type="dxa"/>
          </w:tcPr>
          <w:p w:rsidR="00EF60A8" w:rsidRPr="00DA7DE6" w:rsidRDefault="00EF60A8" w:rsidP="00DA7DE6">
            <w:pPr>
              <w:spacing w:line="276" w:lineRule="auto"/>
              <w:rPr>
                <w:sz w:val="24"/>
                <w:szCs w:val="24"/>
              </w:rPr>
            </w:pPr>
          </w:p>
        </w:tc>
      </w:tr>
    </w:tbl>
    <w:p w:rsidR="00EF60A8" w:rsidRPr="00DA7DE6" w:rsidRDefault="00EF60A8">
      <w:pPr>
        <w:rPr>
          <w:sz w:val="24"/>
          <w:szCs w:val="24"/>
        </w:rPr>
      </w:pPr>
    </w:p>
    <w:p w:rsidR="00DA7DE6" w:rsidRPr="00DA7DE6" w:rsidRDefault="00DA7DE6">
      <w:pPr>
        <w:rPr>
          <w:sz w:val="24"/>
          <w:szCs w:val="24"/>
        </w:rPr>
      </w:pPr>
      <w:r w:rsidRPr="00DA7DE6">
        <w:rPr>
          <w:b/>
          <w:sz w:val="24"/>
          <w:szCs w:val="24"/>
        </w:rPr>
        <w:t>Hints &amp; Tips</w:t>
      </w:r>
      <w:r w:rsidRPr="00DA7DE6">
        <w:rPr>
          <w:sz w:val="24"/>
          <w:szCs w:val="24"/>
        </w:rPr>
        <w:t xml:space="preserve"> – See below table for main responsibilities for each functional area</w:t>
      </w:r>
    </w:p>
    <w:tbl>
      <w:tblPr>
        <w:tblStyle w:val="TableGrid"/>
        <w:tblW w:w="0" w:type="auto"/>
        <w:tblLook w:val="04A0" w:firstRow="1" w:lastRow="0" w:firstColumn="1" w:lastColumn="0" w:noHBand="0" w:noVBand="1"/>
      </w:tblPr>
      <w:tblGrid>
        <w:gridCol w:w="3847"/>
        <w:gridCol w:w="3847"/>
        <w:gridCol w:w="3847"/>
        <w:gridCol w:w="3847"/>
      </w:tblGrid>
      <w:tr w:rsidR="00DA7DE6" w:rsidRPr="00DA7DE6" w:rsidTr="00DA7DE6">
        <w:tc>
          <w:tcPr>
            <w:tcW w:w="3847" w:type="dxa"/>
          </w:tcPr>
          <w:p w:rsidR="00DA7DE6" w:rsidRPr="00DA7DE6" w:rsidRDefault="00DA7DE6" w:rsidP="00DA7DE6">
            <w:pPr>
              <w:jc w:val="center"/>
              <w:rPr>
                <w:b/>
                <w:sz w:val="24"/>
                <w:szCs w:val="24"/>
              </w:rPr>
            </w:pPr>
            <w:r w:rsidRPr="00DA7DE6">
              <w:rPr>
                <w:b/>
                <w:sz w:val="24"/>
                <w:szCs w:val="24"/>
              </w:rPr>
              <w:t>HR</w:t>
            </w:r>
          </w:p>
        </w:tc>
        <w:tc>
          <w:tcPr>
            <w:tcW w:w="3847" w:type="dxa"/>
          </w:tcPr>
          <w:p w:rsidR="00DA7DE6" w:rsidRPr="00DA7DE6" w:rsidRDefault="00DA7DE6" w:rsidP="00DA7DE6">
            <w:pPr>
              <w:jc w:val="center"/>
              <w:rPr>
                <w:b/>
                <w:sz w:val="24"/>
                <w:szCs w:val="24"/>
              </w:rPr>
            </w:pPr>
            <w:r w:rsidRPr="00DA7DE6">
              <w:rPr>
                <w:b/>
                <w:sz w:val="24"/>
                <w:szCs w:val="24"/>
              </w:rPr>
              <w:t>Marketing</w:t>
            </w:r>
          </w:p>
        </w:tc>
        <w:tc>
          <w:tcPr>
            <w:tcW w:w="3847" w:type="dxa"/>
          </w:tcPr>
          <w:p w:rsidR="00DA7DE6" w:rsidRPr="00DA7DE6" w:rsidRDefault="00DA7DE6" w:rsidP="00DA7DE6">
            <w:pPr>
              <w:jc w:val="center"/>
              <w:rPr>
                <w:b/>
                <w:sz w:val="24"/>
                <w:szCs w:val="24"/>
              </w:rPr>
            </w:pPr>
            <w:r w:rsidRPr="00DA7DE6">
              <w:rPr>
                <w:b/>
                <w:sz w:val="24"/>
                <w:szCs w:val="24"/>
              </w:rPr>
              <w:t>Operations</w:t>
            </w:r>
          </w:p>
        </w:tc>
        <w:tc>
          <w:tcPr>
            <w:tcW w:w="3847" w:type="dxa"/>
          </w:tcPr>
          <w:p w:rsidR="00DA7DE6" w:rsidRPr="00DA7DE6" w:rsidRDefault="00DA7DE6" w:rsidP="00DA7DE6">
            <w:pPr>
              <w:jc w:val="center"/>
              <w:rPr>
                <w:b/>
                <w:sz w:val="24"/>
                <w:szCs w:val="24"/>
              </w:rPr>
            </w:pPr>
            <w:r w:rsidRPr="00DA7DE6">
              <w:rPr>
                <w:b/>
                <w:sz w:val="24"/>
                <w:szCs w:val="24"/>
              </w:rPr>
              <w:t>Finance</w:t>
            </w:r>
          </w:p>
        </w:tc>
      </w:tr>
      <w:tr w:rsidR="00DA7DE6" w:rsidRPr="00DA7DE6" w:rsidTr="00DA7DE6">
        <w:tc>
          <w:tcPr>
            <w:tcW w:w="3847" w:type="dxa"/>
          </w:tcPr>
          <w:p w:rsidR="00DA7DE6" w:rsidRPr="00DA7DE6" w:rsidRDefault="00DA7DE6" w:rsidP="00DA7DE6">
            <w:pPr>
              <w:pStyle w:val="ListParagraph"/>
              <w:numPr>
                <w:ilvl w:val="0"/>
                <w:numId w:val="10"/>
              </w:numPr>
              <w:rPr>
                <w:sz w:val="24"/>
                <w:szCs w:val="24"/>
              </w:rPr>
            </w:pPr>
            <w:r w:rsidRPr="00DA7DE6">
              <w:rPr>
                <w:sz w:val="24"/>
                <w:szCs w:val="24"/>
              </w:rPr>
              <w:t>Recruitment and selection of employees</w:t>
            </w:r>
          </w:p>
          <w:p w:rsidR="00DA7DE6" w:rsidRPr="00DA7DE6" w:rsidRDefault="00DA7DE6" w:rsidP="00DA7DE6">
            <w:pPr>
              <w:pStyle w:val="ListParagraph"/>
              <w:numPr>
                <w:ilvl w:val="0"/>
                <w:numId w:val="10"/>
              </w:numPr>
              <w:rPr>
                <w:sz w:val="24"/>
                <w:szCs w:val="24"/>
              </w:rPr>
            </w:pPr>
            <w:r w:rsidRPr="00DA7DE6">
              <w:rPr>
                <w:sz w:val="24"/>
                <w:szCs w:val="24"/>
              </w:rPr>
              <w:t>Training and development of employees</w:t>
            </w:r>
          </w:p>
          <w:p w:rsidR="00DA7DE6" w:rsidRPr="00DA7DE6" w:rsidRDefault="00DA7DE6" w:rsidP="00DA7DE6">
            <w:pPr>
              <w:pStyle w:val="ListParagraph"/>
              <w:numPr>
                <w:ilvl w:val="0"/>
                <w:numId w:val="10"/>
              </w:numPr>
              <w:rPr>
                <w:sz w:val="24"/>
                <w:szCs w:val="24"/>
              </w:rPr>
            </w:pPr>
            <w:r w:rsidRPr="00DA7DE6">
              <w:rPr>
                <w:sz w:val="24"/>
                <w:szCs w:val="24"/>
              </w:rPr>
              <w:t>Performance management of employees</w:t>
            </w:r>
          </w:p>
          <w:p w:rsidR="00DA7DE6" w:rsidRPr="00DA7DE6" w:rsidRDefault="00DA7DE6" w:rsidP="00DA7DE6">
            <w:pPr>
              <w:pStyle w:val="ListParagraph"/>
              <w:numPr>
                <w:ilvl w:val="0"/>
                <w:numId w:val="10"/>
              </w:numPr>
              <w:rPr>
                <w:sz w:val="24"/>
                <w:szCs w:val="24"/>
              </w:rPr>
            </w:pPr>
            <w:r w:rsidRPr="00DA7DE6">
              <w:rPr>
                <w:sz w:val="24"/>
                <w:szCs w:val="24"/>
              </w:rPr>
              <w:t>Responsibility for health and safety in the workplace</w:t>
            </w:r>
          </w:p>
          <w:p w:rsidR="00DA7DE6" w:rsidRPr="00DA7DE6" w:rsidRDefault="00DA7DE6" w:rsidP="00DA7DE6">
            <w:pPr>
              <w:pStyle w:val="ListParagraph"/>
              <w:numPr>
                <w:ilvl w:val="0"/>
                <w:numId w:val="10"/>
              </w:numPr>
              <w:rPr>
                <w:sz w:val="24"/>
                <w:szCs w:val="24"/>
              </w:rPr>
            </w:pPr>
            <w:r w:rsidRPr="00DA7DE6">
              <w:rPr>
                <w:sz w:val="24"/>
                <w:szCs w:val="24"/>
              </w:rPr>
              <w:t>Ensuring compliance with employment legislation</w:t>
            </w:r>
          </w:p>
        </w:tc>
        <w:tc>
          <w:tcPr>
            <w:tcW w:w="3847" w:type="dxa"/>
          </w:tcPr>
          <w:p w:rsidR="00DA7DE6" w:rsidRPr="00DA7DE6" w:rsidRDefault="00DA7DE6" w:rsidP="00DA7DE6">
            <w:pPr>
              <w:pStyle w:val="ListParagraph"/>
              <w:numPr>
                <w:ilvl w:val="0"/>
                <w:numId w:val="8"/>
              </w:numPr>
              <w:rPr>
                <w:sz w:val="24"/>
                <w:szCs w:val="24"/>
              </w:rPr>
            </w:pPr>
            <w:r w:rsidRPr="00DA7DE6">
              <w:rPr>
                <w:sz w:val="24"/>
                <w:szCs w:val="24"/>
              </w:rPr>
              <w:t>Market research</w:t>
            </w:r>
          </w:p>
          <w:p w:rsidR="00DA7DE6" w:rsidRPr="00DA7DE6" w:rsidRDefault="00DA7DE6" w:rsidP="00DA7DE6">
            <w:pPr>
              <w:pStyle w:val="ListParagraph"/>
              <w:numPr>
                <w:ilvl w:val="1"/>
                <w:numId w:val="8"/>
              </w:numPr>
              <w:rPr>
                <w:sz w:val="24"/>
                <w:szCs w:val="24"/>
              </w:rPr>
            </w:pPr>
            <w:r w:rsidRPr="00DA7DE6">
              <w:rPr>
                <w:sz w:val="24"/>
                <w:szCs w:val="24"/>
              </w:rPr>
              <w:t>i.e. to research the market and find out customer</w:t>
            </w:r>
          </w:p>
          <w:p w:rsidR="00DA7DE6" w:rsidRPr="00DA7DE6" w:rsidRDefault="00DA7DE6" w:rsidP="00DA7DE6">
            <w:pPr>
              <w:pStyle w:val="ListParagraph"/>
              <w:numPr>
                <w:ilvl w:val="0"/>
                <w:numId w:val="8"/>
              </w:numPr>
              <w:rPr>
                <w:sz w:val="24"/>
                <w:szCs w:val="24"/>
              </w:rPr>
            </w:pPr>
            <w:r w:rsidRPr="00DA7DE6">
              <w:rPr>
                <w:sz w:val="24"/>
                <w:szCs w:val="24"/>
              </w:rPr>
              <w:t>opinions</w:t>
            </w:r>
          </w:p>
          <w:p w:rsidR="00DA7DE6" w:rsidRPr="00DA7DE6" w:rsidRDefault="00DA7DE6" w:rsidP="00DA7DE6">
            <w:pPr>
              <w:pStyle w:val="ListParagraph"/>
              <w:numPr>
                <w:ilvl w:val="0"/>
                <w:numId w:val="8"/>
              </w:numPr>
              <w:rPr>
                <w:sz w:val="24"/>
                <w:szCs w:val="24"/>
              </w:rPr>
            </w:pPr>
            <w:r w:rsidRPr="00DA7DE6">
              <w:rPr>
                <w:sz w:val="24"/>
                <w:szCs w:val="24"/>
              </w:rPr>
              <w:t>Developing a marketing mix: Product, Price, Place,</w:t>
            </w:r>
          </w:p>
          <w:p w:rsidR="00DA7DE6" w:rsidRPr="00DA7DE6" w:rsidRDefault="00DA7DE6" w:rsidP="00DA7DE6">
            <w:pPr>
              <w:pStyle w:val="ListParagraph"/>
              <w:numPr>
                <w:ilvl w:val="0"/>
                <w:numId w:val="8"/>
              </w:numPr>
              <w:rPr>
                <w:sz w:val="24"/>
                <w:szCs w:val="24"/>
              </w:rPr>
            </w:pPr>
            <w:r w:rsidRPr="00DA7DE6">
              <w:rPr>
                <w:sz w:val="24"/>
                <w:szCs w:val="24"/>
              </w:rPr>
              <w:t>Promotion (4Ps)</w:t>
            </w:r>
          </w:p>
        </w:tc>
        <w:tc>
          <w:tcPr>
            <w:tcW w:w="3847" w:type="dxa"/>
          </w:tcPr>
          <w:p w:rsidR="00DA7DE6" w:rsidRPr="00DA7DE6" w:rsidRDefault="00DA7DE6" w:rsidP="00DA7DE6">
            <w:pPr>
              <w:pStyle w:val="ListParagraph"/>
              <w:numPr>
                <w:ilvl w:val="0"/>
                <w:numId w:val="7"/>
              </w:numPr>
              <w:rPr>
                <w:sz w:val="24"/>
                <w:szCs w:val="24"/>
              </w:rPr>
            </w:pPr>
            <w:r w:rsidRPr="00DA7DE6">
              <w:rPr>
                <w:sz w:val="24"/>
                <w:szCs w:val="24"/>
              </w:rPr>
              <w:t>Production planning</w:t>
            </w:r>
          </w:p>
          <w:p w:rsidR="00DA7DE6" w:rsidRPr="00DA7DE6" w:rsidRDefault="00DA7DE6" w:rsidP="00DA7DE6">
            <w:pPr>
              <w:pStyle w:val="ListParagraph"/>
              <w:numPr>
                <w:ilvl w:val="0"/>
                <w:numId w:val="7"/>
              </w:numPr>
              <w:rPr>
                <w:sz w:val="24"/>
                <w:szCs w:val="24"/>
              </w:rPr>
            </w:pPr>
            <w:r w:rsidRPr="00DA7DE6">
              <w:rPr>
                <w:sz w:val="24"/>
                <w:szCs w:val="24"/>
              </w:rPr>
              <w:t>Producing the product or service</w:t>
            </w:r>
          </w:p>
          <w:p w:rsidR="00DA7DE6" w:rsidRPr="00DA7DE6" w:rsidRDefault="00DA7DE6" w:rsidP="00DA7DE6">
            <w:pPr>
              <w:pStyle w:val="ListParagraph"/>
              <w:numPr>
                <w:ilvl w:val="0"/>
                <w:numId w:val="7"/>
              </w:numPr>
              <w:rPr>
                <w:sz w:val="24"/>
                <w:szCs w:val="24"/>
              </w:rPr>
            </w:pPr>
            <w:r w:rsidRPr="00DA7DE6">
              <w:rPr>
                <w:sz w:val="24"/>
                <w:szCs w:val="24"/>
              </w:rPr>
              <w:t>Quality control</w:t>
            </w:r>
          </w:p>
          <w:p w:rsidR="00DA7DE6" w:rsidRPr="00DA7DE6" w:rsidRDefault="00DA7DE6" w:rsidP="00DA7DE6">
            <w:pPr>
              <w:pStyle w:val="ListParagraph"/>
              <w:numPr>
                <w:ilvl w:val="0"/>
                <w:numId w:val="7"/>
              </w:numPr>
              <w:rPr>
                <w:sz w:val="24"/>
                <w:szCs w:val="24"/>
              </w:rPr>
            </w:pPr>
            <w:r w:rsidRPr="00DA7DE6">
              <w:rPr>
                <w:sz w:val="24"/>
                <w:szCs w:val="24"/>
              </w:rPr>
              <w:t xml:space="preserve">Stock </w:t>
            </w:r>
            <w:r w:rsidRPr="00DA7DE6">
              <w:rPr>
                <w:sz w:val="24"/>
                <w:szCs w:val="24"/>
              </w:rPr>
              <w:t>control</w:t>
            </w:r>
          </w:p>
          <w:p w:rsidR="00DA7DE6" w:rsidRPr="00DA7DE6" w:rsidRDefault="00DA7DE6" w:rsidP="00DA7DE6">
            <w:pPr>
              <w:pStyle w:val="ListParagraph"/>
              <w:numPr>
                <w:ilvl w:val="0"/>
                <w:numId w:val="7"/>
              </w:numPr>
              <w:rPr>
                <w:sz w:val="24"/>
                <w:szCs w:val="24"/>
              </w:rPr>
            </w:pPr>
            <w:r w:rsidRPr="00DA7DE6">
              <w:rPr>
                <w:sz w:val="24"/>
                <w:szCs w:val="24"/>
              </w:rPr>
              <w:t>Logistics</w:t>
            </w:r>
          </w:p>
          <w:p w:rsidR="00DA7DE6" w:rsidRPr="00DA7DE6" w:rsidRDefault="00DA7DE6" w:rsidP="00DA7DE6">
            <w:pPr>
              <w:rPr>
                <w:sz w:val="24"/>
                <w:szCs w:val="24"/>
              </w:rPr>
            </w:pPr>
          </w:p>
        </w:tc>
        <w:tc>
          <w:tcPr>
            <w:tcW w:w="3847" w:type="dxa"/>
          </w:tcPr>
          <w:p w:rsidR="00DA7DE6" w:rsidRPr="00DA7DE6" w:rsidRDefault="00DA7DE6" w:rsidP="00DA7DE6">
            <w:pPr>
              <w:pStyle w:val="ListParagraph"/>
              <w:numPr>
                <w:ilvl w:val="0"/>
                <w:numId w:val="3"/>
              </w:numPr>
              <w:rPr>
                <w:sz w:val="24"/>
                <w:szCs w:val="24"/>
              </w:rPr>
            </w:pPr>
            <w:r w:rsidRPr="00DA7DE6">
              <w:rPr>
                <w:sz w:val="24"/>
                <w:szCs w:val="24"/>
              </w:rPr>
              <w:t>Organisation and allocation of financial resources</w:t>
            </w:r>
          </w:p>
          <w:p w:rsidR="00DA7DE6" w:rsidRPr="00DA7DE6" w:rsidRDefault="00DA7DE6" w:rsidP="00DA7DE6">
            <w:pPr>
              <w:pStyle w:val="ListParagraph"/>
              <w:numPr>
                <w:ilvl w:val="0"/>
                <w:numId w:val="3"/>
              </w:numPr>
              <w:rPr>
                <w:sz w:val="24"/>
                <w:szCs w:val="24"/>
              </w:rPr>
            </w:pPr>
            <w:r w:rsidRPr="00DA7DE6">
              <w:rPr>
                <w:sz w:val="24"/>
                <w:szCs w:val="24"/>
              </w:rPr>
              <w:t>Financial performance reporting</w:t>
            </w:r>
          </w:p>
          <w:p w:rsidR="00DA7DE6" w:rsidRPr="00DA7DE6" w:rsidRDefault="00DA7DE6" w:rsidP="00DA7DE6">
            <w:pPr>
              <w:pStyle w:val="ListParagraph"/>
              <w:numPr>
                <w:ilvl w:val="0"/>
                <w:numId w:val="3"/>
              </w:numPr>
              <w:rPr>
                <w:sz w:val="24"/>
                <w:szCs w:val="24"/>
              </w:rPr>
            </w:pPr>
            <w:r w:rsidRPr="00DA7DE6">
              <w:rPr>
                <w:sz w:val="24"/>
                <w:szCs w:val="24"/>
              </w:rPr>
              <w:t>- Monitoring of cash flow</w:t>
            </w:r>
          </w:p>
        </w:tc>
      </w:tr>
    </w:tbl>
    <w:p w:rsidR="00DA7DE6" w:rsidRPr="00DA7DE6" w:rsidRDefault="00DA7DE6">
      <w:pPr>
        <w:rPr>
          <w:sz w:val="24"/>
          <w:szCs w:val="24"/>
        </w:rPr>
      </w:pPr>
      <w:bookmarkStart w:id="0" w:name="_GoBack"/>
      <w:bookmarkEnd w:id="0"/>
    </w:p>
    <w:sectPr w:rsidR="00DA7DE6" w:rsidRPr="00DA7DE6" w:rsidSect="00EF60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18F"/>
    <w:multiLevelType w:val="hybridMultilevel"/>
    <w:tmpl w:val="98C42A24"/>
    <w:lvl w:ilvl="0" w:tplc="5D0C33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64609"/>
    <w:multiLevelType w:val="hybridMultilevel"/>
    <w:tmpl w:val="143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95D"/>
    <w:multiLevelType w:val="hybridMultilevel"/>
    <w:tmpl w:val="D1122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C4D37"/>
    <w:multiLevelType w:val="hybridMultilevel"/>
    <w:tmpl w:val="589CED38"/>
    <w:lvl w:ilvl="0" w:tplc="5D0C33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06728"/>
    <w:multiLevelType w:val="hybridMultilevel"/>
    <w:tmpl w:val="618C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FC55C1"/>
    <w:multiLevelType w:val="hybridMultilevel"/>
    <w:tmpl w:val="12B61666"/>
    <w:lvl w:ilvl="0" w:tplc="5D0C33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1D1E80"/>
    <w:multiLevelType w:val="hybridMultilevel"/>
    <w:tmpl w:val="A9604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F43120"/>
    <w:multiLevelType w:val="hybridMultilevel"/>
    <w:tmpl w:val="C1F67192"/>
    <w:lvl w:ilvl="0" w:tplc="DAB03C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52D26"/>
    <w:multiLevelType w:val="hybridMultilevel"/>
    <w:tmpl w:val="7D7A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34FF7"/>
    <w:multiLevelType w:val="hybridMultilevel"/>
    <w:tmpl w:val="1214D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F00A3E"/>
    <w:multiLevelType w:val="hybridMultilevel"/>
    <w:tmpl w:val="4BC89754"/>
    <w:lvl w:ilvl="0" w:tplc="5D0C33DA">
      <w:numFmt w:val="bullet"/>
      <w:lvlText w:val="-"/>
      <w:lvlJc w:val="left"/>
      <w:pPr>
        <w:ind w:left="720" w:hanging="360"/>
      </w:pPr>
      <w:rPr>
        <w:rFonts w:ascii="Calibri" w:eastAsiaTheme="minorHAnsi" w:hAnsi="Calibri" w:cs="Calibri" w:hint="default"/>
      </w:rPr>
    </w:lvl>
    <w:lvl w:ilvl="1" w:tplc="16D8DC9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5"/>
  </w:num>
  <w:num w:numId="7">
    <w:abstractNumId w:val="4"/>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8D"/>
    <w:rsid w:val="00597813"/>
    <w:rsid w:val="009E698D"/>
    <w:rsid w:val="00DA7DE6"/>
    <w:rsid w:val="00EF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B5C8"/>
  <w15:chartTrackingRefBased/>
  <w15:docId w15:val="{0527F82A-C69C-4B64-89E8-51590536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2</cp:revision>
  <dcterms:created xsi:type="dcterms:W3CDTF">2019-04-04T13:23:00Z</dcterms:created>
  <dcterms:modified xsi:type="dcterms:W3CDTF">2019-04-04T13:42:00Z</dcterms:modified>
</cp:coreProperties>
</file>